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96" w:rsidRPr="00061696" w:rsidRDefault="00061696" w:rsidP="000616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  <w:r w:rsidRPr="00061696"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  <w:t>TERMES DE RÉFÉRENCE POUR L'ÉLABORATION D’UN GUIDE DES STANDARDS D’ACCESSIBILITÉ INFRASTRUCTURELLE</w:t>
      </w:r>
    </w:p>
    <w:p w:rsidR="00061696" w:rsidRPr="00061696" w:rsidRDefault="00061696" w:rsidP="00061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696" w:rsidRPr="00061696" w:rsidRDefault="00061696" w:rsidP="000616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6169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1. </w:t>
      </w:r>
      <w:proofErr w:type="spellStart"/>
      <w:r w:rsidRPr="00061696">
        <w:rPr>
          <w:rFonts w:ascii="Times New Roman" w:eastAsia="Times New Roman" w:hAnsi="Times New Roman" w:cs="Times New Roman"/>
          <w:b/>
          <w:bCs/>
          <w:sz w:val="36"/>
          <w:szCs w:val="36"/>
        </w:rPr>
        <w:t>Informations</w:t>
      </w:r>
      <w:proofErr w:type="spellEnd"/>
      <w:r w:rsidRPr="0006169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061696">
        <w:rPr>
          <w:rFonts w:ascii="Times New Roman" w:eastAsia="Times New Roman" w:hAnsi="Times New Roman" w:cs="Times New Roman"/>
          <w:b/>
          <w:bCs/>
          <w:sz w:val="36"/>
          <w:szCs w:val="36"/>
        </w:rPr>
        <w:t>Générales</w:t>
      </w:r>
      <w:proofErr w:type="spellEnd"/>
    </w:p>
    <w:p w:rsidR="00061696" w:rsidRPr="00061696" w:rsidRDefault="00061696" w:rsidP="00061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Titre du poste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Consultant(e) pour l’élaboration d’un Guide des Standards d’Accessibilité Infrastructurelle</w:t>
      </w:r>
    </w:p>
    <w:p w:rsidR="00061696" w:rsidRPr="00061696" w:rsidRDefault="00061696" w:rsidP="00061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Lieu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Tunisie (télétravail et réunions en présentiel selon les besoins)</w:t>
      </w:r>
    </w:p>
    <w:p w:rsidR="00061696" w:rsidRPr="00061696" w:rsidRDefault="00061696" w:rsidP="00061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Type de contrat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Prestation de service</w:t>
      </w:r>
    </w:p>
    <w:p w:rsidR="00061696" w:rsidRPr="00061696" w:rsidRDefault="00061696" w:rsidP="00061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Durée de la mission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À définir selon la proposition méthodologique</w:t>
      </w:r>
    </w:p>
    <w:p w:rsidR="00061696" w:rsidRPr="00061696" w:rsidRDefault="00061696" w:rsidP="00061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Date limite de candidature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5 avril 2024</w:t>
      </w:r>
    </w:p>
    <w:p w:rsidR="00061696" w:rsidRPr="00061696" w:rsidRDefault="00061696" w:rsidP="00061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Structure contractante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: 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Association Ibsar pour 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Culture et les Loisirs des personnes non et mal voyantes</w:t>
      </w:r>
    </w:p>
    <w:p w:rsidR="00061696" w:rsidRPr="00061696" w:rsidRDefault="00061696" w:rsidP="000616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2. Contexte et Justification</w:t>
      </w:r>
    </w:p>
    <w:p w:rsidR="00061696" w:rsidRPr="00061696" w:rsidRDefault="00061696" w:rsidP="00061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>L’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Association Ibsar pour la Culture et les Lo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isirs des personnes non et mal voyantes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s’engage dans l’amélioration de l’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accessibilité aux services de santé sexuelle et reproductive (DSSR)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pour les personnes en situation de handicap.</w:t>
      </w:r>
    </w:p>
    <w:p w:rsidR="00061696" w:rsidRPr="00061696" w:rsidRDefault="00061696" w:rsidP="00061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>Dans ce cadre, l’Association Ibsar lance l’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élaboration d’un Guide des Standards </w:t>
      </w:r>
      <w:proofErr w:type="gramStart"/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d’Accessibilité</w:t>
      </w:r>
      <w:proofErr w:type="gramEnd"/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Infrastructurelle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destiné aux 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centres de santé dédiés aux DSSR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Ce guide vise à définir des 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normes d’accessibilité physique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garantissant un environnement adapté et inclusif pour les usagers ayant des handicaps 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moteurs, visuels et auditifs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061696" w:rsidRPr="00061696" w:rsidRDefault="00061696" w:rsidP="00061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696" w:rsidRPr="00061696" w:rsidRDefault="00061696" w:rsidP="000616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061696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3. Objectifs de la Mission</w:t>
      </w:r>
    </w:p>
    <w:p w:rsidR="00061696" w:rsidRPr="00061696" w:rsidRDefault="00061696" w:rsidP="00061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>Le/la consultant(e) sera chargé(e) de :</w:t>
      </w:r>
    </w:p>
    <w:p w:rsidR="00061696" w:rsidRPr="00061696" w:rsidRDefault="00061696" w:rsidP="00061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696">
        <w:rPr>
          <w:rFonts w:ascii="Segoe UI Symbol" w:eastAsia="Times New Roman" w:hAnsi="Segoe UI Symbol" w:cs="Segoe UI Symbol"/>
          <w:sz w:val="24"/>
          <w:szCs w:val="24"/>
          <w:lang w:val="fr-FR"/>
        </w:rPr>
        <w:t>✅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Analyser les besoins en accessibilité infrastructurelle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des centres de santé accueillant des personnes en situation de handicap.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061696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061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</w:rPr>
        <w:t>Définir</w:t>
      </w:r>
      <w:proofErr w:type="spellEnd"/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des standards précis</w:t>
      </w:r>
      <w:r w:rsidRPr="00061696">
        <w:rPr>
          <w:rFonts w:ascii="Times New Roman" w:eastAsia="Times New Roman" w:hAnsi="Times New Roman" w:cs="Times New Roman"/>
          <w:sz w:val="24"/>
          <w:szCs w:val="24"/>
        </w:rPr>
        <w:t xml:space="preserve"> pour </w:t>
      </w:r>
      <w:proofErr w:type="spellStart"/>
      <w:r w:rsidRPr="00061696">
        <w:rPr>
          <w:rFonts w:ascii="Times New Roman" w:eastAsia="Times New Roman" w:hAnsi="Times New Roman" w:cs="Times New Roman"/>
          <w:sz w:val="24"/>
          <w:szCs w:val="24"/>
        </w:rPr>
        <w:t>l’accessibilité</w:t>
      </w:r>
      <w:proofErr w:type="spellEnd"/>
      <w:r w:rsidRPr="00061696">
        <w:rPr>
          <w:rFonts w:ascii="Times New Roman" w:eastAsia="Times New Roman" w:hAnsi="Times New Roman" w:cs="Times New Roman"/>
          <w:sz w:val="24"/>
          <w:szCs w:val="24"/>
        </w:rPr>
        <w:t xml:space="preserve"> physique, </w:t>
      </w:r>
      <w:proofErr w:type="spellStart"/>
      <w:r w:rsidRPr="00061696">
        <w:rPr>
          <w:rFonts w:ascii="Times New Roman" w:eastAsia="Times New Roman" w:hAnsi="Times New Roman" w:cs="Times New Roman"/>
          <w:sz w:val="24"/>
          <w:szCs w:val="24"/>
        </w:rPr>
        <w:t>incluant</w:t>
      </w:r>
      <w:proofErr w:type="spellEnd"/>
      <w:r w:rsidRPr="0006169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061696" w:rsidRPr="00061696" w:rsidRDefault="00061696" w:rsidP="000616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696">
        <w:rPr>
          <w:rFonts w:ascii="Times New Roman" w:eastAsia="Times New Roman" w:hAnsi="Times New Roman" w:cs="Times New Roman"/>
          <w:sz w:val="24"/>
          <w:szCs w:val="24"/>
        </w:rPr>
        <w:t>Rampes</w:t>
      </w:r>
      <w:proofErr w:type="spellEnd"/>
      <w:r w:rsidRPr="00061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696">
        <w:rPr>
          <w:rFonts w:ascii="Times New Roman" w:eastAsia="Times New Roman" w:hAnsi="Times New Roman" w:cs="Times New Roman"/>
          <w:sz w:val="24"/>
          <w:szCs w:val="24"/>
        </w:rPr>
        <w:t>d’accès</w:t>
      </w:r>
      <w:proofErr w:type="spellEnd"/>
      <w:r w:rsidRPr="00061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696">
        <w:rPr>
          <w:rFonts w:ascii="Times New Roman" w:eastAsia="Times New Roman" w:hAnsi="Times New Roman" w:cs="Times New Roman"/>
          <w:sz w:val="24"/>
          <w:szCs w:val="24"/>
        </w:rPr>
        <w:t>conformes</w:t>
      </w:r>
      <w:proofErr w:type="spellEnd"/>
      <w:r w:rsidRPr="00061696">
        <w:rPr>
          <w:rFonts w:ascii="Times New Roman" w:eastAsia="Times New Roman" w:hAnsi="Times New Roman" w:cs="Times New Roman"/>
          <w:sz w:val="24"/>
          <w:szCs w:val="24"/>
        </w:rPr>
        <w:t xml:space="preserve"> aux </w:t>
      </w:r>
      <w:proofErr w:type="spellStart"/>
      <w:r w:rsidRPr="00061696">
        <w:rPr>
          <w:rFonts w:ascii="Times New Roman" w:eastAsia="Times New Roman" w:hAnsi="Times New Roman" w:cs="Times New Roman"/>
          <w:sz w:val="24"/>
          <w:szCs w:val="24"/>
        </w:rPr>
        <w:t>normes</w:t>
      </w:r>
      <w:proofErr w:type="spellEnd"/>
    </w:p>
    <w:p w:rsidR="00061696" w:rsidRPr="00061696" w:rsidRDefault="00061696" w:rsidP="000616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696">
        <w:rPr>
          <w:rFonts w:ascii="Times New Roman" w:eastAsia="Times New Roman" w:hAnsi="Times New Roman" w:cs="Times New Roman"/>
          <w:sz w:val="24"/>
          <w:szCs w:val="24"/>
        </w:rPr>
        <w:t>Portes</w:t>
      </w:r>
      <w:proofErr w:type="spellEnd"/>
      <w:r w:rsidRPr="00061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696">
        <w:rPr>
          <w:rFonts w:ascii="Times New Roman" w:eastAsia="Times New Roman" w:hAnsi="Times New Roman" w:cs="Times New Roman"/>
          <w:sz w:val="24"/>
          <w:szCs w:val="24"/>
        </w:rPr>
        <w:t>élargies</w:t>
      </w:r>
      <w:proofErr w:type="spellEnd"/>
    </w:p>
    <w:p w:rsidR="00061696" w:rsidRPr="00061696" w:rsidRDefault="00061696" w:rsidP="000616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>Signalétique en braille et en formats accessibles</w:t>
      </w:r>
    </w:p>
    <w:p w:rsidR="00061696" w:rsidRPr="00061696" w:rsidRDefault="00061696" w:rsidP="004E69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>Équipements et dispositifs d’orientation adaptés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061696">
        <w:rPr>
          <w:rFonts w:ascii="Segoe UI Symbol" w:eastAsia="Times New Roman" w:hAnsi="Segoe UI Symbol" w:cs="Segoe UI Symbol"/>
          <w:sz w:val="24"/>
          <w:szCs w:val="24"/>
          <w:lang w:val="fr-FR"/>
        </w:rPr>
        <w:t>✅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Élaborer un guide détaillé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intégrant des recommandations pratiques et des exemples 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concrets adaptés au contexte tunisien.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</w:p>
    <w:p w:rsidR="00061696" w:rsidRPr="00061696" w:rsidRDefault="00061696" w:rsidP="000616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061696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4. Profil Recherché</w:t>
      </w:r>
    </w:p>
    <w:p w:rsidR="00061696" w:rsidRPr="00061696" w:rsidRDefault="00061696" w:rsidP="00061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>Le/la consultant(e) devra répondre aux critères suivants :</w:t>
      </w:r>
    </w:p>
    <w:p w:rsidR="00061696" w:rsidRPr="00061696" w:rsidRDefault="00061696" w:rsidP="00061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1696">
        <w:rPr>
          <w:rFonts w:ascii="Segoe UI Symbol" w:eastAsia="Times New Roman" w:hAnsi="Segoe UI Symbol" w:cs="Segoe UI Symbol"/>
          <w:sz w:val="24"/>
          <w:szCs w:val="24"/>
        </w:rPr>
        <w:t>🔹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Expertise en 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accessibilité infrastructurelle </w:t>
      </w:r>
      <w:proofErr w:type="gramStart"/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et</w:t>
      </w:r>
      <w:proofErr w:type="gramEnd"/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inclusion des personnes en situation de handicap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061696">
        <w:rPr>
          <w:rFonts w:ascii="Segoe UI Symbol" w:eastAsia="Times New Roman" w:hAnsi="Segoe UI Symbol" w:cs="Segoe UI Symbol"/>
          <w:sz w:val="24"/>
          <w:szCs w:val="24"/>
        </w:rPr>
        <w:t>🔹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Expérience confirmée dans l’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élaboration de guides ou de référentiels techniques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061696">
        <w:rPr>
          <w:rFonts w:ascii="Segoe UI Symbol" w:eastAsia="Times New Roman" w:hAnsi="Segoe UI Symbol" w:cs="Segoe UI Symbol"/>
          <w:sz w:val="24"/>
          <w:szCs w:val="24"/>
        </w:rPr>
        <w:t>🔹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Bonne connaissance du cadre 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juridique </w:t>
      </w:r>
      <w:proofErr w:type="gramStart"/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et</w:t>
      </w:r>
      <w:proofErr w:type="gramEnd"/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normatif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relatif à l’accessibilité en Tunisie et des standards internationaux.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061696">
        <w:rPr>
          <w:rFonts w:ascii="Segoe UI Symbol" w:eastAsia="Times New Roman" w:hAnsi="Segoe UI Symbol" w:cs="Segoe UI Symbol"/>
          <w:sz w:val="24"/>
          <w:szCs w:val="24"/>
        </w:rPr>
        <w:t>🔹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Capacité à mener une 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recherche terrain </w:t>
      </w:r>
      <w:proofErr w:type="gramStart"/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et</w:t>
      </w:r>
      <w:proofErr w:type="gramEnd"/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à proposer des recommandations adaptées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au contexte local.</w:t>
      </w:r>
    </w:p>
    <w:p w:rsidR="00061696" w:rsidRPr="00061696" w:rsidRDefault="00061696" w:rsidP="00061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696" w:rsidRPr="00061696" w:rsidRDefault="00061696" w:rsidP="000616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061696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5. Documents Requis et Modalités de Soumission</w:t>
      </w:r>
    </w:p>
    <w:p w:rsidR="00061696" w:rsidRPr="00061696" w:rsidRDefault="00061696" w:rsidP="00061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>Les candidat(e)s intéressé(e)s sont invité(e)s à soumettre :</w:t>
      </w:r>
    </w:p>
    <w:p w:rsidR="00061696" w:rsidRPr="00061696" w:rsidRDefault="00061696" w:rsidP="00061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1696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Un CV détaillé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mettant en avant l’expérience pertinente en accessibilité </w:t>
      </w:r>
      <w:proofErr w:type="gramStart"/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proofErr w:type="gramEnd"/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en DSSR.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061696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Une note méthodologique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précisant l’approche </w:t>
      </w:r>
      <w:proofErr w:type="gramStart"/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proofErr w:type="gramEnd"/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les étapes de travail pour l’élaboration du guide.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061696">
        <w:rPr>
          <w:rFonts w:ascii="Segoe UI Symbol" w:eastAsia="Times New Roman" w:hAnsi="Segoe UI Symbol" w:cs="Segoe UI Symbol"/>
          <w:sz w:val="24"/>
          <w:szCs w:val="24"/>
        </w:rPr>
        <w:t>📌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Une offre financière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incluant les honoraires </w:t>
      </w:r>
      <w:proofErr w:type="gramStart"/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proofErr w:type="gramEnd"/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toute autre dépense liée à la mission.</w:t>
      </w:r>
    </w:p>
    <w:p w:rsidR="00061696" w:rsidRPr="00061696" w:rsidRDefault="00061696" w:rsidP="00827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1696">
        <w:rPr>
          <w:rFonts w:ascii="Segoe UI Symbol" w:eastAsia="Times New Roman" w:hAnsi="Segoe UI Symbol" w:cs="Segoe UI Symbol"/>
          <w:sz w:val="24"/>
          <w:szCs w:val="24"/>
        </w:rPr>
        <w:t>📩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06169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Les candidatures doivent être envoyées avant le 5 avril 2024</w:t>
      </w:r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à l’adresse </w:t>
      </w:r>
      <w:proofErr w:type="gramStart"/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>suivante :</w:t>
      </w:r>
      <w:proofErr w:type="gramEnd"/>
      <w:r w:rsidRPr="0006169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hyperlink r:id="rId5" w:history="1">
        <w:r w:rsidR="008270C7" w:rsidRPr="001F0376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val="fr-FR"/>
          </w:rPr>
          <w:t>ibsar@live.fr</w:t>
        </w:r>
      </w:hyperlink>
      <w:r w:rsidR="008270C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EC287B" w:rsidRDefault="00EC287B">
      <w:bookmarkStart w:id="0" w:name="_GoBack"/>
      <w:bookmarkEnd w:id="0"/>
    </w:p>
    <w:sectPr w:rsidR="00EC2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1B2B"/>
    <w:multiLevelType w:val="multilevel"/>
    <w:tmpl w:val="F6CE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80192"/>
    <w:multiLevelType w:val="multilevel"/>
    <w:tmpl w:val="F3EA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3E"/>
    <w:rsid w:val="00061696"/>
    <w:rsid w:val="004E695A"/>
    <w:rsid w:val="0052113E"/>
    <w:rsid w:val="008270C7"/>
    <w:rsid w:val="00E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513D"/>
  <w15:chartTrackingRefBased/>
  <w15:docId w15:val="{B3A2A2C3-1CBB-4A9E-8C53-92FA78C5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616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061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616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0616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ev">
    <w:name w:val="Strong"/>
    <w:basedOn w:val="Policepardfaut"/>
    <w:uiPriority w:val="22"/>
    <w:qFormat/>
    <w:rsid w:val="000616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1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27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bsar@liv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dcterms:created xsi:type="dcterms:W3CDTF">2025-03-20T09:05:00Z</dcterms:created>
  <dcterms:modified xsi:type="dcterms:W3CDTF">2025-03-20T09:43:00Z</dcterms:modified>
</cp:coreProperties>
</file>